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573C70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573C70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</w:t>
      </w:r>
      <w:r w:rsidR="009530D3">
        <w:rPr>
          <w:rFonts w:ascii="Times New Roman" w:hAnsi="Times New Roman" w:cs="Times New Roman"/>
          <w:i/>
        </w:rPr>
        <w:t>онкурсной</w:t>
      </w:r>
      <w:r w:rsidR="00E557F1" w:rsidRPr="00573C70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573C70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573C70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573C70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573C70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573C70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573C70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573C70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573C70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57F1" w:rsidRPr="00573C70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E557F1" w:rsidRPr="00573C70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573C70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573C70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573C70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573C70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ткрытого конкурса </w:t>
      </w:r>
      <w:r w:rsidRPr="00573C70">
        <w:rPr>
          <w:rFonts w:ascii="Times New Roman" w:hAnsi="Times New Roman" w:cs="Times New Roman"/>
          <w:sz w:val="24"/>
          <w:szCs w:val="24"/>
        </w:rPr>
        <w:t>с целью выбора организаций</w:t>
      </w:r>
      <w:r w:rsidR="0022092E" w:rsidRP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поставку оборудования </w:t>
      </w:r>
      <w:r w:rsidR="004F4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 колесно-роликового и тележечного участков АО «ВРП «Грязи» в 2017-2018г</w:t>
      </w:r>
      <w:proofErr w:type="gramStart"/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73C70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>
        <w:rPr>
          <w:rFonts w:ascii="Times New Roman" w:hAnsi="Times New Roman" w:cs="Times New Roman"/>
          <w:sz w:val="24"/>
          <w:szCs w:val="24"/>
        </w:rPr>
        <w:t xml:space="preserve">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связи с чем направляем Вам следующую информацию: </w:t>
      </w:r>
    </w:p>
    <w:p w:rsidR="00E557F1" w:rsidRPr="00B32F19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i/>
          <w:sz w:val="24"/>
          <w:szCs w:val="24"/>
        </w:rPr>
      </w:pPr>
      <w:r w:rsidRPr="00B32F19">
        <w:rPr>
          <w:rFonts w:ascii="Times New Roman" w:hAnsi="Times New Roman" w:cs="Times New Roman"/>
          <w:i/>
          <w:sz w:val="24"/>
          <w:szCs w:val="24"/>
        </w:rPr>
        <w:t xml:space="preserve">необходимо указать следующую информацию: </w:t>
      </w:r>
    </w:p>
    <w:p w:rsidR="00E557F1" w:rsidRPr="00B32F19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B32F19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выполнения аналогичных работ.</w:t>
      </w:r>
    </w:p>
    <w:p w:rsidR="00E557F1" w:rsidRPr="00573C70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573C70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573C70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>
        <w:rPr>
          <w:rFonts w:ascii="Times New Roman" w:hAnsi="Times New Roman" w:cs="Times New Roman"/>
          <w:sz w:val="24"/>
          <w:szCs w:val="24"/>
        </w:rPr>
        <w:t>_________________________</w:t>
      </w:r>
      <w:r w:rsidRPr="00573C70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573C70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573C70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573C70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573C70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573C70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573C70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E557F1" w:rsidRPr="00573C70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="00E557F1"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E557F1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DE748D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DE748D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DE748D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DE748D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DE748D" w:rsidTr="0022092E">
        <w:trPr>
          <w:jc w:val="center"/>
        </w:trPr>
        <w:tc>
          <w:tcPr>
            <w:tcW w:w="4785" w:type="dxa"/>
          </w:tcPr>
          <w:p w:rsidR="00E557F1" w:rsidRPr="00DE748D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E557F1" w:rsidRPr="00DE748D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DE748D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DE748D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 w:rsidR="0022092E" w:rsidRP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оборудования </w:t>
      </w:r>
      <w:r w:rsidR="00B3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 колесно-роликового и тележечного участков АО «ВРП «Грязи» в 2017-2018г</w:t>
      </w:r>
      <w:proofErr w:type="gramStart"/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22092E"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DE748D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DE748D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DE748D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DE748D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DE748D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DE748D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DE748D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DE748D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DE748D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DE748D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DE748D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DE748D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DE748D" w:rsidTr="0022092E">
        <w:trPr>
          <w:jc w:val="center"/>
        </w:trPr>
        <w:tc>
          <w:tcPr>
            <w:tcW w:w="6062" w:type="dxa"/>
          </w:tcPr>
          <w:p w:rsidR="00E557F1" w:rsidRPr="00DE748D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DE748D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DE748D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DE748D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DE748D" w:rsidTr="0022092E">
        <w:trPr>
          <w:jc w:val="center"/>
        </w:trPr>
        <w:tc>
          <w:tcPr>
            <w:tcW w:w="6062" w:type="dxa"/>
          </w:tcPr>
          <w:p w:rsidR="00E557F1" w:rsidRPr="00DE748D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DE748D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DE748D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DE748D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DE748D" w:rsidTr="0022092E">
        <w:trPr>
          <w:jc w:val="center"/>
        </w:trPr>
        <w:tc>
          <w:tcPr>
            <w:tcW w:w="6062" w:type="dxa"/>
          </w:tcPr>
          <w:p w:rsidR="00E557F1" w:rsidRPr="00DE748D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DE748D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DE748D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придерживаться поло</w:t>
      </w:r>
      <w:r w:rsidR="00DC78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DE748D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DE748D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DE748D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Pr="00DE748D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E557F1" w:rsidRPr="00DE748D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3, 4, 5, 6 </w:t>
      </w:r>
      <w:r w:rsidR="00327932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DE748D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DE748D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DE748D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DE748D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57F1" w:rsidRPr="00DE748D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57F1" w:rsidRPr="00DE748D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DE748D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E557F1" w:rsidRPr="00573C70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E557F1" w:rsidRPr="00573C70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 w:rsidR="00DC7887"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CE0CB3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DE748D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DE748D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DE748D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E557F1" w:rsidRPr="00DE748D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E557F1" w:rsidRPr="00DE748D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E557F1" w:rsidRPr="00DE748D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E557F1" w:rsidRPr="00DE748D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E557F1" w:rsidRPr="00DE748D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E557F1" w:rsidRPr="00DE748D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E557F1" w:rsidRPr="00DE748D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557F1" w:rsidRPr="00DE748D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E557F1" w:rsidRPr="00DE748D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DE748D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DE748D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57F1" w:rsidRPr="00DE748D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DE748D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E557F1" w:rsidRPr="00DE748D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573C70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4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E557F1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 w:rsidR="00DC7887"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197A58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197A58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197A58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197A58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197A58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197A58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197A58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197A58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197A58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197A58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E557F1" w:rsidRPr="00197A58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E557F1" w:rsidRPr="00197A58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20__ год и __ месяцев 20__ г. _____________________ </w:t>
      </w:r>
    </w:p>
    <w:p w:rsidR="00E557F1" w:rsidRPr="00197A58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197A58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CE0CB3" w:rsidRDefault="00E557F1" w:rsidP="00E557F1">
      <w:pPr>
        <w:rPr>
          <w:rFonts w:ascii="Arial" w:hAnsi="Arial" w:cs="Arial"/>
        </w:rPr>
        <w:sectPr w:rsidR="00E557F1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573C70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5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E557F1" w:rsidRPr="00573C70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 w:rsidR="00DC7887">
        <w:rPr>
          <w:rFonts w:ascii="Times New Roman" w:hAnsi="Times New Roman" w:cs="Times New Roman"/>
          <w:i/>
        </w:rPr>
        <w:t xml:space="preserve">онкурсной </w:t>
      </w:r>
      <w:r w:rsidRPr="00573C70">
        <w:rPr>
          <w:rFonts w:ascii="Times New Roman" w:hAnsi="Times New Roman" w:cs="Times New Roman"/>
          <w:i/>
        </w:rPr>
        <w:t>документации</w:t>
      </w:r>
    </w:p>
    <w:p w:rsidR="00E557F1" w:rsidRPr="00CE0CB3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197A58" w:rsidTr="0022092E">
        <w:trPr>
          <w:jc w:val="center"/>
        </w:trPr>
        <w:tc>
          <w:tcPr>
            <w:tcW w:w="817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в интересах которой выполнялись поставки,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характеристики, включая объем поставки</w:t>
            </w:r>
          </w:p>
        </w:tc>
        <w:tc>
          <w:tcPr>
            <w:tcW w:w="170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197A58" w:rsidTr="0022092E">
        <w:trPr>
          <w:jc w:val="center"/>
        </w:trPr>
        <w:tc>
          <w:tcPr>
            <w:tcW w:w="817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817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817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197A58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197A58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CE0CB3" w:rsidRDefault="00E557F1" w:rsidP="00E557F1">
      <w:pPr>
        <w:rPr>
          <w:rFonts w:ascii="Arial" w:hAnsi="Arial" w:cs="Arial"/>
        </w:rPr>
      </w:pPr>
    </w:p>
    <w:p w:rsidR="00E557F1" w:rsidRPr="00CE0CB3" w:rsidRDefault="00E557F1" w:rsidP="00E557F1">
      <w:pPr>
        <w:jc w:val="right"/>
        <w:rPr>
          <w:rFonts w:ascii="Arial" w:hAnsi="Arial" w:cs="Arial"/>
        </w:rPr>
        <w:sectPr w:rsidR="00E557F1" w:rsidRPr="00CE0CB3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557F1" w:rsidRPr="00573C70" w:rsidRDefault="00E557F1" w:rsidP="00E557F1">
      <w:pPr>
        <w:spacing w:after="0" w:line="240" w:lineRule="auto"/>
        <w:ind w:left="6804" w:right="-568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6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E557F1" w:rsidRPr="00573C70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 w:rsidR="00DC7887"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CE0CB3" w:rsidRDefault="00E557F1" w:rsidP="00E557F1">
      <w:pPr>
        <w:ind w:left="6237"/>
        <w:rPr>
          <w:rFonts w:ascii="Arial" w:hAnsi="Arial" w:cs="Arial"/>
          <w:sz w:val="20"/>
        </w:rPr>
      </w:pPr>
    </w:p>
    <w:p w:rsidR="00E557F1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Информационный лист Уч</w:t>
      </w:r>
      <w:r w:rsidR="00DC78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астника открытого конкурса </w:t>
      </w:r>
      <w:r w:rsidR="00DC7887" w:rsidRPr="00DC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поставку оборудования </w:t>
      </w:r>
      <w:r w:rsidR="00B3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DC7887" w:rsidRPr="00DC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колесно-роликового и тележечного участков АО «ВРП «Грязи» в 2017-2018г.г</w:t>
      </w:r>
      <w:r w:rsidR="00C7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63E4" w:rsidRDefault="00C763E4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3E4" w:rsidRPr="00C763E4" w:rsidRDefault="00C763E4" w:rsidP="00B56D5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графах таблицы заполняется следующая информация:</w:t>
      </w:r>
    </w:p>
    <w:p w:rsidR="00C763E4" w:rsidRPr="00C763E4" w:rsidRDefault="00C763E4" w:rsidP="00B56D5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C76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собственных производственных площадей, наличие производственного оборудования, наличие складов для размещения оборудования, наличие сервисных центров обслуживания оборудования и т.д.</w:t>
      </w:r>
      <w:bookmarkStart w:id="0" w:name="_GoBack"/>
      <w:bookmarkEnd w:id="0"/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951"/>
        <w:gridCol w:w="3449"/>
      </w:tblGrid>
      <w:tr w:rsidR="00E557F1" w:rsidRPr="00197A58" w:rsidTr="0022092E">
        <w:trPr>
          <w:jc w:val="center"/>
        </w:trPr>
        <w:tc>
          <w:tcPr>
            <w:tcW w:w="49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49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trHeight w:val="455"/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E557F1" w:rsidRPr="00197A58" w:rsidTr="0022092E">
        <w:trPr>
          <w:jc w:val="center"/>
        </w:trPr>
        <w:tc>
          <w:tcPr>
            <w:tcW w:w="491" w:type="dxa"/>
            <w:vAlign w:val="center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557F1" w:rsidRPr="00197A58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557F1" w:rsidRPr="00197A58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197A58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(должность, подпись, Ф.И.О.)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CE0CB3" w:rsidRDefault="00E557F1" w:rsidP="00E557F1">
      <w:pPr>
        <w:ind w:firstLine="709"/>
        <w:rPr>
          <w:rFonts w:ascii="Arial" w:hAnsi="Arial" w:cs="Arial"/>
        </w:rPr>
        <w:sectPr w:rsidR="00E557F1" w:rsidRPr="00CE0CB3" w:rsidSect="0022092E">
          <w:footerReference w:type="default" r:id="rId12"/>
          <w:pgSz w:w="11907" w:h="16840" w:code="9"/>
          <w:pgMar w:top="1134" w:right="567" w:bottom="1383" w:left="709" w:header="567" w:footer="567" w:gutter="0"/>
          <w:cols w:space="720"/>
          <w:docGrid w:linePitch="326"/>
        </w:sectPr>
      </w:pPr>
      <w:r w:rsidRPr="00197A58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E557F1" w:rsidRPr="00573C70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7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E557F1" w:rsidRPr="00573C70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 w:rsidR="00DC7887"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CE0CB3" w:rsidRDefault="00E557F1" w:rsidP="00E557F1">
      <w:pPr>
        <w:jc w:val="right"/>
        <w:rPr>
          <w:rFonts w:ascii="Arial" w:hAnsi="Arial" w:cs="Arial"/>
        </w:rPr>
      </w:pPr>
    </w:p>
    <w:p w:rsidR="00E557F1" w:rsidRPr="00197A58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197A58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197A58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197A58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197A58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197A58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197A58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197A58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197A58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197A58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C07415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Default="009033BC"/>
    <w:p w:rsidR="00C70FBA" w:rsidRDefault="00C70FBA"/>
    <w:p w:rsidR="00C70FBA" w:rsidRDefault="00C70FBA"/>
    <w:p w:rsidR="00C70FBA" w:rsidRDefault="00C70FBA"/>
    <w:p w:rsidR="00C70FBA" w:rsidRDefault="00C70FBA"/>
    <w:p w:rsidR="00C70FBA" w:rsidRDefault="00C70FBA"/>
    <w:p w:rsidR="00C70FBA" w:rsidRDefault="00C70FBA"/>
    <w:p w:rsidR="00C70FBA" w:rsidRDefault="00C70FBA" w:rsidP="00C70FBA"/>
    <w:sectPr w:rsidR="00C70FBA" w:rsidSect="0022092E">
      <w:footerReference w:type="first" r:id="rId13"/>
      <w:pgSz w:w="11907" w:h="16840" w:code="9"/>
      <w:pgMar w:top="1134" w:right="708" w:bottom="1383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C5" w:rsidRDefault="00F00BC5" w:rsidP="00E557F1">
      <w:pPr>
        <w:spacing w:after="0" w:line="240" w:lineRule="auto"/>
      </w:pPr>
      <w:r>
        <w:separator/>
      </w:r>
    </w:p>
  </w:endnote>
  <w:endnote w:type="continuationSeparator" w:id="0">
    <w:p w:rsidR="00F00BC5" w:rsidRDefault="00F00BC5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B175AE" w:rsidRPr="00197A58" w:rsidRDefault="00B175AE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46A5B6" wp14:editId="094FFB2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5AE" w:rsidRDefault="00B175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63E4" w:rsidRPr="00C763E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175AE" w:rsidRDefault="00B175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63E4" w:rsidRPr="00C763E4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B175AE" w:rsidRPr="003F125C" w:rsidRDefault="00B175AE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76E7BC0" wp14:editId="248E593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5AE" w:rsidRDefault="00B175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56D5B" w:rsidRPr="00B56D5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B175AE" w:rsidRDefault="00B175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56D5B" w:rsidRPr="00B56D5B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B175AE" w:rsidRPr="0063041D" w:rsidTr="0022092E">
      <w:tc>
        <w:tcPr>
          <w:tcW w:w="1955" w:type="pct"/>
          <w:vAlign w:val="center"/>
        </w:tcPr>
        <w:p w:rsidR="00B175AE" w:rsidRDefault="00B175AE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B175AE" w:rsidRDefault="00B175AE">
          <w:pPr>
            <w:pStyle w:val="ab"/>
          </w:pPr>
        </w:p>
      </w:tc>
      <w:tc>
        <w:tcPr>
          <w:tcW w:w="679" w:type="pct"/>
          <w:vAlign w:val="center"/>
        </w:tcPr>
        <w:p w:rsidR="00B175AE" w:rsidRDefault="00B175AE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B175AE" w:rsidRDefault="00B175AE">
          <w:pPr>
            <w:pStyle w:val="ab"/>
          </w:pPr>
          <w:r>
            <w:t>1.0</w:t>
          </w:r>
        </w:p>
      </w:tc>
    </w:tr>
    <w:tr w:rsidR="00B175AE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B175AE" w:rsidRDefault="00B175AE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B175AE" w:rsidRPr="00DF0318" w:rsidRDefault="00B175AE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C5" w:rsidRDefault="00F00BC5" w:rsidP="00E557F1">
      <w:pPr>
        <w:spacing w:after="0" w:line="240" w:lineRule="auto"/>
      </w:pPr>
      <w:r>
        <w:separator/>
      </w:r>
    </w:p>
  </w:footnote>
  <w:footnote w:type="continuationSeparator" w:id="0">
    <w:p w:rsidR="00F00BC5" w:rsidRDefault="00F00BC5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AE" w:rsidRPr="00D267C7" w:rsidRDefault="00B175AE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AE" w:rsidRPr="00197A58" w:rsidRDefault="00B175AE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1572D4"/>
    <w:rsid w:val="0019131B"/>
    <w:rsid w:val="0022092E"/>
    <w:rsid w:val="00265A20"/>
    <w:rsid w:val="002804C8"/>
    <w:rsid w:val="002E2F82"/>
    <w:rsid w:val="002F0E46"/>
    <w:rsid w:val="003067D3"/>
    <w:rsid w:val="00315806"/>
    <w:rsid w:val="00327932"/>
    <w:rsid w:val="00382234"/>
    <w:rsid w:val="003B015B"/>
    <w:rsid w:val="003B2324"/>
    <w:rsid w:val="003B752C"/>
    <w:rsid w:val="003C348A"/>
    <w:rsid w:val="003F23F8"/>
    <w:rsid w:val="004F4FF2"/>
    <w:rsid w:val="005615E1"/>
    <w:rsid w:val="005973A8"/>
    <w:rsid w:val="005E56E5"/>
    <w:rsid w:val="00600A01"/>
    <w:rsid w:val="00664E7A"/>
    <w:rsid w:val="00686FB3"/>
    <w:rsid w:val="006C3E4E"/>
    <w:rsid w:val="006C68C2"/>
    <w:rsid w:val="0072413B"/>
    <w:rsid w:val="0074443A"/>
    <w:rsid w:val="00756D05"/>
    <w:rsid w:val="007767DB"/>
    <w:rsid w:val="008006BE"/>
    <w:rsid w:val="00867830"/>
    <w:rsid w:val="00883C61"/>
    <w:rsid w:val="00884EB0"/>
    <w:rsid w:val="008E0F48"/>
    <w:rsid w:val="009033BC"/>
    <w:rsid w:val="0091144F"/>
    <w:rsid w:val="009530D3"/>
    <w:rsid w:val="00982DF1"/>
    <w:rsid w:val="009977B0"/>
    <w:rsid w:val="00A14455"/>
    <w:rsid w:val="00A8139C"/>
    <w:rsid w:val="00A94E0F"/>
    <w:rsid w:val="00AD3B49"/>
    <w:rsid w:val="00B01E2C"/>
    <w:rsid w:val="00B175AE"/>
    <w:rsid w:val="00B32F19"/>
    <w:rsid w:val="00B56D5B"/>
    <w:rsid w:val="00B60AC2"/>
    <w:rsid w:val="00BC60FC"/>
    <w:rsid w:val="00BE77D7"/>
    <w:rsid w:val="00C214B3"/>
    <w:rsid w:val="00C67FA7"/>
    <w:rsid w:val="00C70FBA"/>
    <w:rsid w:val="00C763E4"/>
    <w:rsid w:val="00D46063"/>
    <w:rsid w:val="00D921C8"/>
    <w:rsid w:val="00DC07EE"/>
    <w:rsid w:val="00DC7887"/>
    <w:rsid w:val="00DE3CF7"/>
    <w:rsid w:val="00E02CB9"/>
    <w:rsid w:val="00E20774"/>
    <w:rsid w:val="00E21481"/>
    <w:rsid w:val="00E46D9C"/>
    <w:rsid w:val="00E55576"/>
    <w:rsid w:val="00E557F1"/>
    <w:rsid w:val="00E97942"/>
    <w:rsid w:val="00ED52EA"/>
    <w:rsid w:val="00F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F85-478B-4715-8C47-28C3264B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2018-02-07T07:20:00Z</cp:lastPrinted>
  <dcterms:created xsi:type="dcterms:W3CDTF">2018-02-01T06:37:00Z</dcterms:created>
  <dcterms:modified xsi:type="dcterms:W3CDTF">2018-02-07T07:37:00Z</dcterms:modified>
</cp:coreProperties>
</file>